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563A">
      <w:bookmarkStart w:id="0" w:name="_GoBack"/>
      <w:bookmarkEnd w:id="0"/>
      <w:r>
        <w:t>Rewalidacja klasa 0a (18.05.-22.05.2020r.)</w:t>
      </w:r>
    </w:p>
    <w:p w:rsidR="00000000" w:rsidRDefault="007B563A">
      <w:pPr>
        <w:rPr>
          <w:rFonts w:cs="Arial"/>
          <w:color w:val="555555"/>
          <w:sz w:val="21"/>
          <w:szCs w:val="21"/>
        </w:rPr>
      </w:pPr>
      <w:r>
        <w:t>Ćwiczenia:</w:t>
      </w:r>
    </w:p>
    <w:p w:rsidR="00000000" w:rsidRDefault="007B563A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Rodzic siedzi naprzeciw dziecka. Zwracając na siebie uwagę dziecka, rodzic wypowiada komunikat „Popatrz. Zrób tak jak ja”. W momencie, gdy dziecko spojrzy na rodzica, ten wykonuje sekwencję dwóch/trzech</w:t>
      </w:r>
      <w:r>
        <w:rPr>
          <w:rFonts w:cs="Arial"/>
          <w:color w:val="555555"/>
          <w:sz w:val="21"/>
          <w:szCs w:val="21"/>
        </w:rPr>
        <w:t xml:space="preserve"> ruchów. Ruchy prezentowane przez rodzica to np. podniesienie ręki, następnie zamkniecie oczu i powiedzenie „ Dzień dobry”.</w:t>
      </w:r>
      <w:r>
        <w:rPr>
          <w:rFonts w:cs="Arial"/>
          <w:color w:val="555555"/>
          <w:sz w:val="21"/>
          <w:szCs w:val="21"/>
        </w:rPr>
        <w:br/>
        <w:t>Zadaniem dziecka jest powtórzyć ruchy zaprezentowane przez rodzica w takiej samej kolejności.</w:t>
      </w:r>
    </w:p>
    <w:p w:rsidR="00000000" w:rsidRDefault="007B563A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Chodzenie z książką na głowie. Przygot</w:t>
      </w:r>
      <w:r>
        <w:rPr>
          <w:rFonts w:cs="Arial"/>
          <w:color w:val="555555"/>
          <w:sz w:val="21"/>
          <w:szCs w:val="21"/>
        </w:rPr>
        <w:t>ować należy książkę odpowiednich rozmiarów do kształtu głowy dziecka. Pokazujemy dystans, który dziecko ma pokonać z książką na głowie. Mile widziana rywalizacja z rodzicem, który także musi pokonać podany dystans z książką na głowie.</w:t>
      </w:r>
    </w:p>
    <w:p w:rsidR="00000000" w:rsidRDefault="007B563A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Gdy ćwiczenie okaże s</w:t>
      </w:r>
      <w:r>
        <w:rPr>
          <w:rFonts w:cs="Arial"/>
          <w:color w:val="555555"/>
          <w:sz w:val="21"/>
          <w:szCs w:val="21"/>
        </w:rPr>
        <w:t>ię za trudne zmniejszmy dystans, aby zachęcić dziecko do ćwiczenia.</w:t>
      </w:r>
    </w:p>
    <w:p w:rsidR="00000000" w:rsidRDefault="007B563A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Skakanie przez skakankę. Ćwiczenie to należy wykonać w odpowiednim miejscu z zachowaniem ostrożności. Gdy dziecko nie potrafi wykonać pełnego skoku należy umożliwić mu tylko przeskoki w ra</w:t>
      </w:r>
      <w:r>
        <w:rPr>
          <w:rFonts w:cs="Arial"/>
          <w:color w:val="555555"/>
          <w:sz w:val="21"/>
          <w:szCs w:val="21"/>
        </w:rPr>
        <w:t>mach ćwiczenia. Do 10 razy.</w:t>
      </w:r>
    </w:p>
    <w:p w:rsidR="00000000" w:rsidRDefault="007B563A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Odpowiedz na pytanie: Co należy zrobić po kolei  aby wyjść na spacer.</w:t>
      </w:r>
    </w:p>
    <w:p w:rsidR="00000000" w:rsidRDefault="007B563A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Co należy zrobić przed położeniem się spać. Co zrobisz jak zadzwoni dzwonek do drzwi?</w:t>
      </w:r>
    </w:p>
    <w:p w:rsidR="00000000" w:rsidRDefault="007B563A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Itd. Może rodzic podać swoje przykłady i podczas słuchania opowiadania d</w:t>
      </w:r>
      <w:r>
        <w:rPr>
          <w:rFonts w:cs="Arial"/>
          <w:color w:val="555555"/>
          <w:sz w:val="21"/>
          <w:szCs w:val="21"/>
        </w:rPr>
        <w:t>ziecka naprowadzać na właściwe odpowiedzi.</w:t>
      </w:r>
    </w:p>
    <w:p w:rsidR="00000000" w:rsidRDefault="007B563A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Układanie konstrukcji budowlanych z ulubionych klocków.</w:t>
      </w:r>
    </w:p>
    <w:p w:rsidR="00000000" w:rsidRDefault="007B563A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Powodzenia!</w:t>
      </w:r>
    </w:p>
    <w:p w:rsidR="00000000" w:rsidRDefault="007B563A">
      <w:pPr>
        <w:pStyle w:val="ListParagraph"/>
      </w:pPr>
      <w:r>
        <w:rPr>
          <w:rFonts w:cs="Arial"/>
          <w:color w:val="555555"/>
          <w:sz w:val="21"/>
          <w:szCs w:val="21"/>
        </w:rPr>
        <w:t>Jeśli są jakieś pytania do zadań proszę o kontakt.</w:t>
      </w:r>
    </w:p>
    <w:p w:rsidR="00000000" w:rsidRDefault="007B563A">
      <w:pPr>
        <w:pStyle w:val="ListParagraph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3A"/>
    <w:rsid w:val="007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2020-05-18T06:33:00Z</dcterms:created>
  <dcterms:modified xsi:type="dcterms:W3CDTF">2020-05-18T06:33:00Z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