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67" w:rsidRDefault="00C05C67" w:rsidP="00C05C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indywidualne </w:t>
      </w:r>
    </w:p>
    <w:p w:rsidR="00C05C67" w:rsidRPr="00480C0E" w:rsidRDefault="00C05C67" w:rsidP="00C05C67">
      <w:pPr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t xml:space="preserve">Chemia klasa VII </w:t>
      </w:r>
      <w:r>
        <w:rPr>
          <w:b/>
          <w:sz w:val="24"/>
          <w:szCs w:val="24"/>
        </w:rPr>
        <w:t>b</w:t>
      </w:r>
    </w:p>
    <w:p w:rsidR="00C05C67" w:rsidRPr="003F36B0" w:rsidRDefault="00C05C67" w:rsidP="00C05C67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Tlenki metali i niemetali. </w:t>
      </w:r>
      <w:r w:rsidRPr="00F53E9C">
        <w:rPr>
          <w:b/>
          <w:i/>
          <w:sz w:val="24"/>
          <w:szCs w:val="24"/>
        </w:rPr>
        <w:t xml:space="preserve">      </w:t>
      </w:r>
    </w:p>
    <w:p w:rsidR="00C05C67" w:rsidRPr="00480C0E" w:rsidRDefault="00C05C67" w:rsidP="00C05C67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13.05.2020r. </w:t>
      </w:r>
    </w:p>
    <w:p w:rsidR="00C05C67" w:rsidRPr="003F36B0" w:rsidRDefault="00C05C67" w:rsidP="00C05C67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Cele lekcji</w:t>
      </w:r>
      <w:r w:rsidRPr="003F36B0">
        <w:rPr>
          <w:b/>
          <w:sz w:val="24"/>
          <w:szCs w:val="24"/>
        </w:rPr>
        <w:t xml:space="preserve">: </w:t>
      </w:r>
    </w:p>
    <w:p w:rsidR="00C05C67" w:rsidRPr="00F232CC" w:rsidRDefault="00C05C67" w:rsidP="00C05C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Poznanie wzorów sumarycznych, sposobów otrzymywania właściwości fizycznych</w:t>
      </w:r>
      <w:r w:rsidR="001843EC">
        <w:rPr>
          <w:sz w:val="24"/>
          <w:szCs w:val="24"/>
        </w:rPr>
        <w:t xml:space="preserve"> i zastosowań wybranych tlenków.</w:t>
      </w:r>
      <w:bookmarkStart w:id="0" w:name="_GoBack"/>
      <w:bookmarkEnd w:id="0"/>
    </w:p>
    <w:p w:rsidR="00C05C67" w:rsidRDefault="00C05C67" w:rsidP="00C05C67">
      <w:pPr>
        <w:rPr>
          <w:rFonts w:cstheme="minorHAnsi"/>
          <w:b/>
          <w:sz w:val="24"/>
          <w:szCs w:val="24"/>
          <w:u w:val="single"/>
        </w:rPr>
      </w:pPr>
    </w:p>
    <w:p w:rsidR="00C05C67" w:rsidRPr="003F36B0" w:rsidRDefault="00C05C67" w:rsidP="00C05C6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umiała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C05C67" w:rsidRPr="00C05C67" w:rsidRDefault="00C05C67" w:rsidP="00C05C6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5C67">
        <w:rPr>
          <w:sz w:val="24"/>
          <w:szCs w:val="24"/>
        </w:rPr>
        <w:t>Wyjaśnić budowę tlenków, podać ich wzory i nazwy</w:t>
      </w:r>
    </w:p>
    <w:p w:rsidR="00C05C67" w:rsidRPr="00C05C67" w:rsidRDefault="00C05C67" w:rsidP="00C05C6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5C67">
        <w:rPr>
          <w:sz w:val="24"/>
          <w:szCs w:val="24"/>
        </w:rPr>
        <w:t>Podać sposoby otrzymywania tlenków</w:t>
      </w:r>
    </w:p>
    <w:p w:rsidR="00C05C67" w:rsidRPr="00C05C67" w:rsidRDefault="00C05C67" w:rsidP="00C05C6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5C67">
        <w:rPr>
          <w:sz w:val="24"/>
          <w:szCs w:val="24"/>
        </w:rPr>
        <w:t>Opisać właściwości fizyczne i zastosowanie wybranych tlenków</w:t>
      </w:r>
    </w:p>
    <w:p w:rsidR="00C05C67" w:rsidRPr="00C05C67" w:rsidRDefault="00C05C67" w:rsidP="00C05C6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5C67">
        <w:rPr>
          <w:sz w:val="24"/>
          <w:szCs w:val="24"/>
        </w:rPr>
        <w:t xml:space="preserve">Wyjaśnić pojęcie katalizator </w:t>
      </w:r>
    </w:p>
    <w:p w:rsidR="00C05C67" w:rsidRPr="00C05C67" w:rsidRDefault="00C05C67" w:rsidP="00C05C67">
      <w:pPr>
        <w:ind w:left="284"/>
        <w:rPr>
          <w:sz w:val="24"/>
          <w:szCs w:val="24"/>
        </w:rPr>
      </w:pPr>
    </w:p>
    <w:p w:rsidR="00C05C67" w:rsidRPr="00C05C67" w:rsidRDefault="00C05C67" w:rsidP="00C05C6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05C67">
        <w:rPr>
          <w:sz w:val="24"/>
          <w:szCs w:val="24"/>
        </w:rPr>
        <w:t>Zapisz temat do zeszytu.</w:t>
      </w:r>
    </w:p>
    <w:p w:rsidR="00C05C67" w:rsidRPr="00C05C67" w:rsidRDefault="00C05C67" w:rsidP="00C05C6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05C67">
        <w:rPr>
          <w:sz w:val="24"/>
          <w:szCs w:val="24"/>
        </w:rPr>
        <w:t>Wejdź w link z filmikiem  ‘’Chemia - rodzaje tlenków i ich reakcje ‘’. Oto link:</w:t>
      </w:r>
    </w:p>
    <w:p w:rsidR="00C05C67" w:rsidRPr="00C05C67" w:rsidRDefault="00C05C67" w:rsidP="00C05C67">
      <w:pPr>
        <w:pStyle w:val="Akapitzlist"/>
        <w:rPr>
          <w:sz w:val="24"/>
          <w:szCs w:val="24"/>
        </w:rPr>
      </w:pPr>
    </w:p>
    <w:p w:rsidR="00C05C67" w:rsidRPr="00C05C67" w:rsidRDefault="001843EC" w:rsidP="00C05C67">
      <w:pPr>
        <w:rPr>
          <w:sz w:val="24"/>
          <w:szCs w:val="24"/>
        </w:rPr>
      </w:pPr>
      <w:hyperlink r:id="rId5" w:history="1">
        <w:r w:rsidR="00C05C67" w:rsidRPr="00C05C67">
          <w:rPr>
            <w:rStyle w:val="Hipercze"/>
            <w:sz w:val="24"/>
            <w:szCs w:val="24"/>
          </w:rPr>
          <w:t>https://www.youtube.com/watch?v=-Ki9bqTrj-8</w:t>
        </w:r>
      </w:hyperlink>
    </w:p>
    <w:p w:rsidR="00C05C67" w:rsidRPr="00C05C67" w:rsidRDefault="00C05C67" w:rsidP="00C05C67">
      <w:pPr>
        <w:rPr>
          <w:sz w:val="24"/>
          <w:szCs w:val="24"/>
        </w:rPr>
      </w:pPr>
    </w:p>
    <w:p w:rsidR="00C05C67" w:rsidRPr="00C05C67" w:rsidRDefault="00C05C67" w:rsidP="00C05C67">
      <w:pPr>
        <w:pStyle w:val="Akapitzlist"/>
        <w:numPr>
          <w:ilvl w:val="0"/>
          <w:numId w:val="3"/>
        </w:numPr>
        <w:rPr>
          <w:rStyle w:val="Hipercze"/>
          <w:color w:val="auto"/>
          <w:sz w:val="24"/>
          <w:szCs w:val="24"/>
          <w:u w:val="none"/>
        </w:rPr>
      </w:pPr>
      <w:r w:rsidRPr="00C05C67">
        <w:rPr>
          <w:rStyle w:val="Hipercze"/>
          <w:color w:val="auto"/>
          <w:sz w:val="24"/>
          <w:szCs w:val="24"/>
          <w:u w:val="none"/>
        </w:rPr>
        <w:t>Na podstawie filmu i podręcznika str. 196- 201 zrób notatkę w zeszycie, w której uwzględnisz:</w:t>
      </w:r>
    </w:p>
    <w:p w:rsidR="00C05C67" w:rsidRPr="00C05C67" w:rsidRDefault="00C05C67" w:rsidP="00C05C67">
      <w:pPr>
        <w:pStyle w:val="Akapitzlist"/>
        <w:numPr>
          <w:ilvl w:val="0"/>
          <w:numId w:val="4"/>
        </w:numPr>
        <w:rPr>
          <w:rStyle w:val="Hipercze"/>
          <w:color w:val="auto"/>
          <w:sz w:val="24"/>
          <w:szCs w:val="24"/>
          <w:u w:val="none"/>
        </w:rPr>
      </w:pPr>
      <w:r w:rsidRPr="00C05C67">
        <w:rPr>
          <w:rStyle w:val="Hipercze"/>
          <w:color w:val="auto"/>
          <w:sz w:val="24"/>
          <w:szCs w:val="24"/>
          <w:u w:val="none"/>
        </w:rPr>
        <w:t>Definicję tlenków, występowanie w przyrodzie i rodzaje</w:t>
      </w:r>
    </w:p>
    <w:p w:rsidR="00C05C67" w:rsidRPr="00C05C67" w:rsidRDefault="00C05C67" w:rsidP="00C05C67">
      <w:pPr>
        <w:pStyle w:val="Akapitzlist"/>
        <w:numPr>
          <w:ilvl w:val="0"/>
          <w:numId w:val="4"/>
        </w:numPr>
        <w:rPr>
          <w:rStyle w:val="Hipercze"/>
          <w:color w:val="auto"/>
          <w:sz w:val="24"/>
          <w:szCs w:val="24"/>
          <w:u w:val="none"/>
        </w:rPr>
      </w:pPr>
      <w:r w:rsidRPr="00C05C67">
        <w:rPr>
          <w:rStyle w:val="Hipercze"/>
          <w:color w:val="auto"/>
          <w:sz w:val="24"/>
          <w:szCs w:val="24"/>
          <w:u w:val="none"/>
        </w:rPr>
        <w:t xml:space="preserve">Wzór ogólny tlenków z opisem </w:t>
      </w:r>
    </w:p>
    <w:p w:rsidR="00C05C67" w:rsidRPr="00C05C67" w:rsidRDefault="00C05C67" w:rsidP="00C05C67">
      <w:pPr>
        <w:pStyle w:val="Akapitzlist"/>
        <w:numPr>
          <w:ilvl w:val="0"/>
          <w:numId w:val="4"/>
        </w:numPr>
        <w:rPr>
          <w:rStyle w:val="Hipercze"/>
          <w:color w:val="auto"/>
          <w:sz w:val="24"/>
          <w:szCs w:val="24"/>
          <w:u w:val="none"/>
        </w:rPr>
      </w:pPr>
      <w:r w:rsidRPr="00C05C67">
        <w:rPr>
          <w:rStyle w:val="Hipercze"/>
          <w:color w:val="auto"/>
          <w:sz w:val="24"/>
          <w:szCs w:val="24"/>
          <w:u w:val="none"/>
        </w:rPr>
        <w:t>Jak ustalić nazwę tlenku na podstawie jego wzoru sumarycznego (przykład 49 str. 197)</w:t>
      </w:r>
    </w:p>
    <w:p w:rsidR="00C05C67" w:rsidRPr="00C05C67" w:rsidRDefault="00C05C67" w:rsidP="00C05C67">
      <w:pPr>
        <w:pStyle w:val="Akapitzlist"/>
        <w:numPr>
          <w:ilvl w:val="0"/>
          <w:numId w:val="4"/>
        </w:numPr>
        <w:rPr>
          <w:rStyle w:val="Hipercze"/>
          <w:color w:val="auto"/>
          <w:sz w:val="24"/>
          <w:szCs w:val="24"/>
          <w:u w:val="none"/>
        </w:rPr>
      </w:pPr>
      <w:r w:rsidRPr="00C05C67">
        <w:rPr>
          <w:rStyle w:val="Hipercze"/>
          <w:color w:val="auto"/>
          <w:sz w:val="24"/>
          <w:szCs w:val="24"/>
          <w:u w:val="none"/>
        </w:rPr>
        <w:t xml:space="preserve">Jak ustalić wzór sumaryczny tlenku na podstawie jego nazwy (przykład 50 str. 197) </w:t>
      </w:r>
    </w:p>
    <w:p w:rsidR="00C05C67" w:rsidRPr="00C05C67" w:rsidRDefault="00C05C67" w:rsidP="00C05C67">
      <w:pPr>
        <w:pStyle w:val="Akapitzlist"/>
        <w:numPr>
          <w:ilvl w:val="0"/>
          <w:numId w:val="4"/>
        </w:numPr>
        <w:rPr>
          <w:rStyle w:val="Hipercze"/>
          <w:color w:val="auto"/>
          <w:sz w:val="24"/>
          <w:szCs w:val="24"/>
          <w:u w:val="none"/>
        </w:rPr>
      </w:pPr>
      <w:r w:rsidRPr="00C05C67">
        <w:rPr>
          <w:rStyle w:val="Hipercze"/>
          <w:color w:val="auto"/>
          <w:sz w:val="24"/>
          <w:szCs w:val="24"/>
          <w:u w:val="none"/>
        </w:rPr>
        <w:t xml:space="preserve">Zastosowanie tlenków niemetali i metali </w:t>
      </w:r>
    </w:p>
    <w:p w:rsidR="00C05C67" w:rsidRPr="00C05C67" w:rsidRDefault="00C05C67" w:rsidP="00C05C67">
      <w:pPr>
        <w:pStyle w:val="Akapitzlist"/>
        <w:numPr>
          <w:ilvl w:val="0"/>
          <w:numId w:val="4"/>
        </w:numPr>
        <w:rPr>
          <w:rStyle w:val="Hipercze"/>
          <w:color w:val="auto"/>
          <w:sz w:val="24"/>
          <w:szCs w:val="24"/>
          <w:u w:val="none"/>
        </w:rPr>
      </w:pPr>
      <w:r w:rsidRPr="00C05C67">
        <w:rPr>
          <w:rStyle w:val="Hipercze"/>
          <w:color w:val="auto"/>
          <w:sz w:val="24"/>
          <w:szCs w:val="24"/>
          <w:u w:val="none"/>
        </w:rPr>
        <w:t xml:space="preserve">Rodzaj wiązań występujących w tlenkach </w:t>
      </w:r>
    </w:p>
    <w:p w:rsidR="00C05C67" w:rsidRPr="00C05C67" w:rsidRDefault="00C05C67" w:rsidP="00C05C67">
      <w:pPr>
        <w:pStyle w:val="Akapitzlist"/>
        <w:numPr>
          <w:ilvl w:val="0"/>
          <w:numId w:val="4"/>
        </w:numPr>
        <w:rPr>
          <w:rStyle w:val="Hipercze"/>
          <w:color w:val="auto"/>
          <w:sz w:val="24"/>
          <w:szCs w:val="24"/>
          <w:u w:val="none"/>
        </w:rPr>
      </w:pPr>
      <w:r w:rsidRPr="00C05C67">
        <w:rPr>
          <w:rStyle w:val="Hipercze"/>
          <w:color w:val="auto"/>
          <w:sz w:val="24"/>
          <w:szCs w:val="24"/>
          <w:u w:val="none"/>
        </w:rPr>
        <w:t xml:space="preserve">Sposób otrzymywania tlenków (2 przykłady) </w:t>
      </w:r>
    </w:p>
    <w:p w:rsidR="00C05C67" w:rsidRPr="00C05C67" w:rsidRDefault="00C05C67" w:rsidP="00C05C67">
      <w:pPr>
        <w:pStyle w:val="Akapitzlist"/>
        <w:numPr>
          <w:ilvl w:val="0"/>
          <w:numId w:val="4"/>
        </w:numPr>
        <w:rPr>
          <w:rStyle w:val="Hipercze"/>
          <w:color w:val="auto"/>
          <w:sz w:val="24"/>
          <w:szCs w:val="24"/>
          <w:u w:val="none"/>
        </w:rPr>
      </w:pPr>
      <w:r w:rsidRPr="00C05C67">
        <w:rPr>
          <w:rStyle w:val="Hipercze"/>
          <w:color w:val="auto"/>
          <w:sz w:val="24"/>
          <w:szCs w:val="24"/>
          <w:u w:val="none"/>
        </w:rPr>
        <w:t xml:space="preserve"> Definicję katalizatora</w:t>
      </w:r>
    </w:p>
    <w:p w:rsidR="00C05C67" w:rsidRPr="00C05C67" w:rsidRDefault="00C05C67" w:rsidP="00C05C67">
      <w:pPr>
        <w:rPr>
          <w:rFonts w:cstheme="minorHAnsi"/>
          <w:sz w:val="24"/>
          <w:szCs w:val="24"/>
        </w:rPr>
      </w:pPr>
    </w:p>
    <w:p w:rsidR="00C05C67" w:rsidRDefault="00C05C67" w:rsidP="00C05C6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05C67">
        <w:rPr>
          <w:sz w:val="24"/>
          <w:szCs w:val="24"/>
        </w:rPr>
        <w:t xml:space="preserve">Wykonaj w zeszycie zadanie 1, 2 i 3 podręcznik str. 201. </w:t>
      </w:r>
    </w:p>
    <w:p w:rsidR="0068177C" w:rsidRDefault="0068177C" w:rsidP="0068177C">
      <w:pPr>
        <w:pStyle w:val="Akapitzlist"/>
        <w:rPr>
          <w:sz w:val="24"/>
          <w:szCs w:val="24"/>
        </w:rPr>
      </w:pPr>
    </w:p>
    <w:p w:rsidR="0068177C" w:rsidRPr="00C05C67" w:rsidRDefault="0068177C" w:rsidP="00C05C6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8177C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Nie otrzymałam od Ciebie karty pracy z poprzedniej lekcji ,,Sprawdź się”. Przypominam o przesłaniu jej na maila.</w:t>
      </w:r>
    </w:p>
    <w:p w:rsidR="00C05C67" w:rsidRPr="00C05C67" w:rsidRDefault="00C05C67" w:rsidP="00C05C67">
      <w:pPr>
        <w:rPr>
          <w:sz w:val="24"/>
          <w:szCs w:val="24"/>
        </w:rPr>
      </w:pPr>
    </w:p>
    <w:p w:rsidR="00C05C67" w:rsidRPr="00C05C67" w:rsidRDefault="00C05C67" w:rsidP="00C05C67">
      <w:pPr>
        <w:rPr>
          <w:rFonts w:cstheme="minorHAnsi"/>
          <w:sz w:val="24"/>
          <w:szCs w:val="24"/>
        </w:rPr>
      </w:pPr>
      <w:r w:rsidRPr="00C05C67">
        <w:rPr>
          <w:rFonts w:cstheme="minorHAnsi"/>
          <w:sz w:val="24"/>
          <w:szCs w:val="24"/>
        </w:rPr>
        <w:t>Jeśli będzie</w:t>
      </w:r>
      <w:r>
        <w:rPr>
          <w:rFonts w:cstheme="minorHAnsi"/>
          <w:sz w:val="24"/>
          <w:szCs w:val="24"/>
        </w:rPr>
        <w:t>sz miała</w:t>
      </w:r>
      <w:r w:rsidRPr="00C05C67">
        <w:rPr>
          <w:rFonts w:cstheme="minorHAnsi"/>
          <w:sz w:val="24"/>
          <w:szCs w:val="24"/>
        </w:rPr>
        <w:t xml:space="preserve"> kłopoty z opanowaniem materiału, wykonaniem ćwiczeń s</w:t>
      </w:r>
      <w:r>
        <w:rPr>
          <w:rFonts w:cstheme="minorHAnsi"/>
          <w:sz w:val="24"/>
          <w:szCs w:val="24"/>
        </w:rPr>
        <w:t>kontaktuj</w:t>
      </w:r>
      <w:r w:rsidRPr="00C05C67">
        <w:rPr>
          <w:rFonts w:cstheme="minorHAnsi"/>
          <w:sz w:val="24"/>
          <w:szCs w:val="24"/>
        </w:rPr>
        <w:t xml:space="preserve"> się ze mną mailowo lub na Messengerze. Mój adres e-mail to:</w:t>
      </w:r>
    </w:p>
    <w:p w:rsidR="00C05C67" w:rsidRPr="00C05C67" w:rsidRDefault="00C05C67" w:rsidP="00C05C67">
      <w:pPr>
        <w:rPr>
          <w:rFonts w:cstheme="minorHAnsi"/>
          <w:sz w:val="24"/>
          <w:szCs w:val="24"/>
        </w:rPr>
      </w:pPr>
      <w:r w:rsidRPr="00C05C67">
        <w:rPr>
          <w:rFonts w:cstheme="minorHAnsi"/>
          <w:sz w:val="24"/>
          <w:szCs w:val="24"/>
        </w:rPr>
        <w:t xml:space="preserve"> </w:t>
      </w:r>
      <w:hyperlink r:id="rId6" w:history="1">
        <w:r w:rsidRPr="00C05C67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C05C67">
        <w:rPr>
          <w:rFonts w:cstheme="minorHAnsi"/>
          <w:sz w:val="24"/>
          <w:szCs w:val="24"/>
        </w:rPr>
        <w:t xml:space="preserve"> </w:t>
      </w:r>
    </w:p>
    <w:p w:rsidR="00C05C67" w:rsidRPr="00C05C67" w:rsidRDefault="00C05C67" w:rsidP="00C05C67">
      <w:pPr>
        <w:rPr>
          <w:rFonts w:cstheme="minorHAnsi"/>
          <w:sz w:val="24"/>
          <w:szCs w:val="24"/>
        </w:rPr>
      </w:pPr>
      <w:r w:rsidRPr="00C05C67">
        <w:rPr>
          <w:rFonts w:cstheme="minorHAnsi"/>
          <w:sz w:val="24"/>
          <w:szCs w:val="24"/>
        </w:rPr>
        <w:t>Życzę owocnej pracy.</w:t>
      </w:r>
    </w:p>
    <w:p w:rsidR="00C05C67" w:rsidRPr="00C05C67" w:rsidRDefault="00C05C67" w:rsidP="00C05C67">
      <w:pPr>
        <w:rPr>
          <w:rFonts w:cstheme="minorHAnsi"/>
          <w:sz w:val="24"/>
          <w:szCs w:val="24"/>
        </w:rPr>
      </w:pPr>
      <w:r w:rsidRPr="00C05C67">
        <w:rPr>
          <w:rFonts w:cstheme="minorHAnsi"/>
          <w:sz w:val="24"/>
          <w:szCs w:val="24"/>
        </w:rPr>
        <w:t xml:space="preserve">Pozdrawiam Ewa </w:t>
      </w:r>
      <w:proofErr w:type="spellStart"/>
      <w:r w:rsidRPr="00C05C67">
        <w:rPr>
          <w:rFonts w:cstheme="minorHAnsi"/>
          <w:sz w:val="24"/>
          <w:szCs w:val="24"/>
        </w:rPr>
        <w:t>Spasińska</w:t>
      </w:r>
      <w:proofErr w:type="spellEnd"/>
      <w:r w:rsidRPr="00C05C67">
        <w:rPr>
          <w:rFonts w:cstheme="minorHAnsi"/>
          <w:sz w:val="24"/>
          <w:szCs w:val="24"/>
        </w:rPr>
        <w:t xml:space="preserve">   </w:t>
      </w:r>
    </w:p>
    <w:p w:rsidR="0063152F" w:rsidRPr="00C05C67" w:rsidRDefault="0063152F">
      <w:pPr>
        <w:rPr>
          <w:sz w:val="24"/>
          <w:szCs w:val="24"/>
        </w:rPr>
      </w:pPr>
    </w:p>
    <w:sectPr w:rsidR="0063152F" w:rsidRPr="00C0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D160A1"/>
    <w:multiLevelType w:val="hybridMultilevel"/>
    <w:tmpl w:val="CBA4C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514A"/>
    <w:multiLevelType w:val="hybridMultilevel"/>
    <w:tmpl w:val="AD02A1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B4B5826"/>
    <w:multiLevelType w:val="hybridMultilevel"/>
    <w:tmpl w:val="2828FF72"/>
    <w:lvl w:ilvl="0" w:tplc="1B40D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67"/>
    <w:rsid w:val="001843EC"/>
    <w:rsid w:val="0063152F"/>
    <w:rsid w:val="0068177C"/>
    <w:rsid w:val="00C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DB529-030C-4862-8A44-E4D94AE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-Ki9bqTrj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2020-05-09T18:45:00Z</dcterms:created>
  <dcterms:modified xsi:type="dcterms:W3CDTF">2020-05-09T18:52:00Z</dcterms:modified>
</cp:coreProperties>
</file>